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56AB9A">
      <w:pPr>
        <w:pStyle w:val="8"/>
        <w:pBdr>
          <w:bottom w:val="dotted" w:color="auto" w:sz="24" w:space="0"/>
        </w:pBdr>
        <w:spacing w:line="600" w:lineRule="auto"/>
        <w:ind w:firstLine="0" w:firstLineChars="0"/>
        <w:jc w:val="center"/>
        <w:rPr>
          <w:rFonts w:hint="default"/>
          <w:color w:val="auto"/>
          <w:sz w:val="28"/>
          <w:szCs w:val="28"/>
          <w:lang w:val="en-US" w:eastAsia="zh-CN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湖南漕溪港物流有限公司漕溪港1#泊位危险货物装卸作业安全现状评价报告信息公开表</w:t>
      </w:r>
    </w:p>
    <w:tbl>
      <w:tblPr>
        <w:tblStyle w:val="14"/>
        <w:tblW w:w="91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4"/>
        <w:gridCol w:w="3301"/>
        <w:gridCol w:w="1991"/>
        <w:gridCol w:w="2612"/>
      </w:tblGrid>
      <w:tr w14:paraId="0E16EE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1294" w:type="dxa"/>
            <w:noWrap w:val="0"/>
            <w:vAlign w:val="center"/>
          </w:tcPr>
          <w:p w14:paraId="257A9E87">
            <w:pPr>
              <w:pStyle w:val="22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机构名称</w:t>
            </w:r>
          </w:p>
        </w:tc>
        <w:tc>
          <w:tcPr>
            <w:tcW w:w="3301" w:type="dxa"/>
            <w:noWrap w:val="0"/>
            <w:vAlign w:val="center"/>
          </w:tcPr>
          <w:p w14:paraId="26416A1B">
            <w:pPr>
              <w:pStyle w:val="22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博俊安全技术有限公司</w:t>
            </w:r>
          </w:p>
        </w:tc>
        <w:tc>
          <w:tcPr>
            <w:tcW w:w="1991" w:type="dxa"/>
            <w:noWrap w:val="0"/>
            <w:vAlign w:val="center"/>
          </w:tcPr>
          <w:p w14:paraId="2531ED74">
            <w:pPr>
              <w:pStyle w:val="22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资质证号</w:t>
            </w:r>
          </w:p>
        </w:tc>
        <w:tc>
          <w:tcPr>
            <w:tcW w:w="2612" w:type="dxa"/>
            <w:noWrap w:val="0"/>
            <w:vAlign w:val="center"/>
          </w:tcPr>
          <w:p w14:paraId="50BE69F1">
            <w:pPr>
              <w:pStyle w:val="22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APJ－（黔）-015</w:t>
            </w:r>
          </w:p>
        </w:tc>
      </w:tr>
      <w:tr w14:paraId="5F96A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  <w:jc w:val="center"/>
        </w:trPr>
        <w:tc>
          <w:tcPr>
            <w:tcW w:w="1294" w:type="dxa"/>
            <w:noWrap w:val="0"/>
            <w:vAlign w:val="center"/>
          </w:tcPr>
          <w:p w14:paraId="52A7F522">
            <w:pPr>
              <w:pStyle w:val="22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  <w:t>项目名称</w:t>
            </w:r>
          </w:p>
        </w:tc>
        <w:tc>
          <w:tcPr>
            <w:tcW w:w="3301" w:type="dxa"/>
            <w:noWrap w:val="0"/>
            <w:vAlign w:val="center"/>
          </w:tcPr>
          <w:p w14:paraId="6FB1077E">
            <w:pPr>
              <w:pStyle w:val="8"/>
              <w:spacing w:line="240" w:lineRule="auto"/>
              <w:ind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湖南漕溪港物流有限公司漕溪港1#泊位危险货物装卸作业</w:t>
            </w:r>
          </w:p>
        </w:tc>
        <w:tc>
          <w:tcPr>
            <w:tcW w:w="1991" w:type="dxa"/>
            <w:noWrap w:val="0"/>
            <w:vAlign w:val="center"/>
          </w:tcPr>
          <w:p w14:paraId="3E6109B9">
            <w:pPr>
              <w:pStyle w:val="22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项目规模</w:t>
            </w:r>
          </w:p>
        </w:tc>
        <w:tc>
          <w:tcPr>
            <w:tcW w:w="2612" w:type="dxa"/>
            <w:noWrap w:val="0"/>
            <w:vAlign w:val="center"/>
          </w:tcPr>
          <w:p w14:paraId="10BDB87C">
            <w:pPr>
              <w:pStyle w:val="22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1000吨级码头</w:t>
            </w:r>
          </w:p>
        </w:tc>
      </w:tr>
      <w:tr w14:paraId="5171EB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1294" w:type="dxa"/>
            <w:noWrap w:val="0"/>
            <w:vAlign w:val="center"/>
          </w:tcPr>
          <w:p w14:paraId="6EA69E4B">
            <w:pPr>
              <w:pStyle w:val="22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业务范围</w:t>
            </w:r>
          </w:p>
        </w:tc>
        <w:tc>
          <w:tcPr>
            <w:tcW w:w="3301" w:type="dxa"/>
            <w:noWrap w:val="0"/>
            <w:vAlign w:val="center"/>
          </w:tcPr>
          <w:p w14:paraId="3AAC02EC">
            <w:pPr>
              <w:pStyle w:val="22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危险化学品仓储</w:t>
            </w:r>
          </w:p>
        </w:tc>
        <w:tc>
          <w:tcPr>
            <w:tcW w:w="1991" w:type="dxa"/>
            <w:noWrap w:val="0"/>
            <w:vAlign w:val="center"/>
          </w:tcPr>
          <w:p w14:paraId="1CC41BE2">
            <w:pPr>
              <w:pStyle w:val="22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合同期限</w:t>
            </w:r>
          </w:p>
        </w:tc>
        <w:tc>
          <w:tcPr>
            <w:tcW w:w="2612" w:type="dxa"/>
            <w:noWrap w:val="0"/>
            <w:vAlign w:val="center"/>
          </w:tcPr>
          <w:p w14:paraId="03B35D0E">
            <w:pPr>
              <w:pStyle w:val="22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60个工作日</w:t>
            </w:r>
          </w:p>
        </w:tc>
      </w:tr>
      <w:tr w14:paraId="273BEA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1294" w:type="dxa"/>
            <w:noWrap w:val="0"/>
            <w:vAlign w:val="center"/>
          </w:tcPr>
          <w:p w14:paraId="1AFEF779">
            <w:pPr>
              <w:pStyle w:val="22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项目类别</w:t>
            </w:r>
          </w:p>
        </w:tc>
        <w:tc>
          <w:tcPr>
            <w:tcW w:w="3301" w:type="dxa"/>
            <w:noWrap w:val="0"/>
            <w:vAlign w:val="center"/>
          </w:tcPr>
          <w:p w14:paraId="0410780B">
            <w:pPr>
              <w:pStyle w:val="22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安全现状评价</w:t>
            </w:r>
          </w:p>
        </w:tc>
        <w:tc>
          <w:tcPr>
            <w:tcW w:w="1991" w:type="dxa"/>
            <w:noWrap w:val="0"/>
            <w:vAlign w:val="center"/>
          </w:tcPr>
          <w:p w14:paraId="043D295B">
            <w:pPr>
              <w:pStyle w:val="22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报告提交时间</w:t>
            </w:r>
          </w:p>
        </w:tc>
        <w:tc>
          <w:tcPr>
            <w:tcW w:w="2612" w:type="dxa"/>
            <w:noWrap w:val="0"/>
            <w:vAlign w:val="center"/>
          </w:tcPr>
          <w:p w14:paraId="71C308C7">
            <w:pPr>
              <w:pStyle w:val="22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2025.7.9</w:t>
            </w:r>
          </w:p>
        </w:tc>
      </w:tr>
      <w:tr w14:paraId="2E7835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9198" w:type="dxa"/>
            <w:gridSpan w:val="4"/>
            <w:noWrap w:val="0"/>
            <w:vAlign w:val="center"/>
          </w:tcPr>
          <w:p w14:paraId="27A2C27A">
            <w:pPr>
              <w:pStyle w:val="22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安全评价过程控制情况</w:t>
            </w:r>
          </w:p>
        </w:tc>
      </w:tr>
      <w:tr w14:paraId="7E8960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1294" w:type="dxa"/>
            <w:vMerge w:val="restart"/>
            <w:noWrap w:val="0"/>
            <w:vAlign w:val="center"/>
          </w:tcPr>
          <w:p w14:paraId="7A119A30">
            <w:pPr>
              <w:pStyle w:val="22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安全评价项目管理</w:t>
            </w:r>
          </w:p>
        </w:tc>
        <w:tc>
          <w:tcPr>
            <w:tcW w:w="3301" w:type="dxa"/>
            <w:noWrap w:val="0"/>
            <w:vAlign w:val="center"/>
          </w:tcPr>
          <w:p w14:paraId="1C064CC0">
            <w:pPr>
              <w:pStyle w:val="22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项目组长</w:t>
            </w:r>
          </w:p>
        </w:tc>
        <w:tc>
          <w:tcPr>
            <w:tcW w:w="1991" w:type="dxa"/>
            <w:noWrap w:val="0"/>
            <w:vAlign w:val="center"/>
          </w:tcPr>
          <w:p w14:paraId="3F1A2CDE">
            <w:pPr>
              <w:pStyle w:val="22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技术负责人</w:t>
            </w:r>
          </w:p>
        </w:tc>
        <w:tc>
          <w:tcPr>
            <w:tcW w:w="2612" w:type="dxa"/>
            <w:noWrap w:val="0"/>
            <w:vAlign w:val="center"/>
          </w:tcPr>
          <w:p w14:paraId="7F55E864">
            <w:pPr>
              <w:pStyle w:val="22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过程控制负责人</w:t>
            </w:r>
          </w:p>
        </w:tc>
      </w:tr>
      <w:tr w14:paraId="0EA1F9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1294" w:type="dxa"/>
            <w:vMerge w:val="continue"/>
            <w:noWrap w:val="0"/>
            <w:vAlign w:val="center"/>
          </w:tcPr>
          <w:p w14:paraId="4841C94B">
            <w:pPr>
              <w:pStyle w:val="22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301" w:type="dxa"/>
            <w:noWrap w:val="0"/>
            <w:vAlign w:val="center"/>
          </w:tcPr>
          <w:p w14:paraId="5C56065B">
            <w:pPr>
              <w:pStyle w:val="22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代广涛</w:t>
            </w:r>
          </w:p>
        </w:tc>
        <w:tc>
          <w:tcPr>
            <w:tcW w:w="1991" w:type="dxa"/>
            <w:noWrap w:val="0"/>
            <w:vAlign w:val="center"/>
          </w:tcPr>
          <w:p w14:paraId="18A94A57">
            <w:pPr>
              <w:pStyle w:val="22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张啸</w:t>
            </w:r>
          </w:p>
        </w:tc>
        <w:tc>
          <w:tcPr>
            <w:tcW w:w="2612" w:type="dxa"/>
            <w:noWrap w:val="0"/>
            <w:vAlign w:val="center"/>
          </w:tcPr>
          <w:p w14:paraId="72B790CF">
            <w:pPr>
              <w:pStyle w:val="22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侯方丽</w:t>
            </w:r>
          </w:p>
        </w:tc>
      </w:tr>
      <w:tr w14:paraId="730D4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1294" w:type="dxa"/>
            <w:vMerge w:val="restart"/>
            <w:noWrap w:val="0"/>
            <w:vAlign w:val="center"/>
          </w:tcPr>
          <w:p w14:paraId="28B398EA">
            <w:pPr>
              <w:pStyle w:val="22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项目评价报告编制过程</w:t>
            </w:r>
          </w:p>
        </w:tc>
        <w:tc>
          <w:tcPr>
            <w:tcW w:w="5292" w:type="dxa"/>
            <w:gridSpan w:val="2"/>
            <w:noWrap w:val="0"/>
            <w:vAlign w:val="center"/>
          </w:tcPr>
          <w:p w14:paraId="700760C2">
            <w:pPr>
              <w:pStyle w:val="22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报告编制人</w:t>
            </w:r>
          </w:p>
        </w:tc>
        <w:tc>
          <w:tcPr>
            <w:tcW w:w="2612" w:type="dxa"/>
            <w:noWrap w:val="0"/>
            <w:vAlign w:val="center"/>
          </w:tcPr>
          <w:p w14:paraId="18C7A99A">
            <w:pPr>
              <w:pStyle w:val="22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报告审核人</w:t>
            </w:r>
          </w:p>
        </w:tc>
      </w:tr>
      <w:tr w14:paraId="4DE61D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1294" w:type="dxa"/>
            <w:vMerge w:val="continue"/>
            <w:noWrap w:val="0"/>
            <w:vAlign w:val="center"/>
          </w:tcPr>
          <w:p w14:paraId="27D0AD0D">
            <w:pPr>
              <w:pStyle w:val="22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292" w:type="dxa"/>
            <w:gridSpan w:val="2"/>
            <w:noWrap w:val="0"/>
            <w:vAlign w:val="center"/>
          </w:tcPr>
          <w:p w14:paraId="0C234D04">
            <w:pPr>
              <w:pStyle w:val="22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代广涛、王洪祯</w:t>
            </w:r>
          </w:p>
        </w:tc>
        <w:tc>
          <w:tcPr>
            <w:tcW w:w="2612" w:type="dxa"/>
            <w:noWrap w:val="0"/>
            <w:vAlign w:val="center"/>
          </w:tcPr>
          <w:p w14:paraId="044CF7E2">
            <w:pPr>
              <w:pStyle w:val="22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吴俊峰</w:t>
            </w:r>
          </w:p>
        </w:tc>
      </w:tr>
      <w:tr w14:paraId="719492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1294" w:type="dxa"/>
            <w:vMerge w:val="restart"/>
            <w:noWrap w:val="0"/>
            <w:vAlign w:val="center"/>
          </w:tcPr>
          <w:p w14:paraId="000AC9B6">
            <w:pPr>
              <w:pStyle w:val="22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安全评价项目参与人员</w:t>
            </w:r>
          </w:p>
        </w:tc>
        <w:tc>
          <w:tcPr>
            <w:tcW w:w="3301" w:type="dxa"/>
            <w:noWrap w:val="0"/>
            <w:vAlign w:val="center"/>
          </w:tcPr>
          <w:p w14:paraId="2E6EE27B">
            <w:pPr>
              <w:pStyle w:val="22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安全评价师</w:t>
            </w:r>
          </w:p>
        </w:tc>
        <w:tc>
          <w:tcPr>
            <w:tcW w:w="1991" w:type="dxa"/>
            <w:noWrap w:val="0"/>
            <w:vAlign w:val="center"/>
          </w:tcPr>
          <w:p w14:paraId="5EAD1E52">
            <w:pPr>
              <w:pStyle w:val="22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注册安全工程师</w:t>
            </w:r>
          </w:p>
        </w:tc>
        <w:tc>
          <w:tcPr>
            <w:tcW w:w="2612" w:type="dxa"/>
            <w:noWrap w:val="0"/>
            <w:vAlign w:val="center"/>
          </w:tcPr>
          <w:p w14:paraId="520405E7">
            <w:pPr>
              <w:pStyle w:val="22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技术专家及技术人员</w:t>
            </w:r>
          </w:p>
        </w:tc>
      </w:tr>
      <w:tr w14:paraId="07145E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1294" w:type="dxa"/>
            <w:vMerge w:val="continue"/>
            <w:noWrap w:val="0"/>
            <w:vAlign w:val="center"/>
          </w:tcPr>
          <w:p w14:paraId="5E748AF0">
            <w:pPr>
              <w:pStyle w:val="22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301" w:type="dxa"/>
            <w:noWrap w:val="0"/>
            <w:vAlign w:val="center"/>
          </w:tcPr>
          <w:p w14:paraId="5504DB77">
            <w:pPr>
              <w:pStyle w:val="22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3"/>
                <w:kern w:val="0"/>
                <w:sz w:val="24"/>
                <w:szCs w:val="24"/>
              </w:rPr>
              <w:t>樊凯非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3"/>
                <w:kern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-6"/>
                <w:kern w:val="0"/>
                <w:sz w:val="24"/>
                <w:szCs w:val="24"/>
              </w:rPr>
              <w:t>张学华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-6"/>
                <w:kern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陈建峰、周振威</w:t>
            </w:r>
          </w:p>
        </w:tc>
        <w:tc>
          <w:tcPr>
            <w:tcW w:w="1991" w:type="dxa"/>
            <w:noWrap w:val="0"/>
            <w:vAlign w:val="center"/>
          </w:tcPr>
          <w:p w14:paraId="26BA778A">
            <w:pPr>
              <w:pStyle w:val="22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2612" w:type="dxa"/>
            <w:noWrap w:val="0"/>
            <w:vAlign w:val="center"/>
          </w:tcPr>
          <w:p w14:paraId="271B586E">
            <w:pPr>
              <w:pStyle w:val="22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481111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1294" w:type="dxa"/>
            <w:vMerge w:val="restart"/>
            <w:noWrap w:val="0"/>
            <w:vAlign w:val="center"/>
          </w:tcPr>
          <w:p w14:paraId="301FAD27">
            <w:pPr>
              <w:pStyle w:val="22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安全评价项目现场开展工作情况</w:t>
            </w:r>
          </w:p>
        </w:tc>
        <w:tc>
          <w:tcPr>
            <w:tcW w:w="3301" w:type="dxa"/>
            <w:noWrap w:val="0"/>
            <w:vAlign w:val="center"/>
          </w:tcPr>
          <w:p w14:paraId="73093FD0">
            <w:pPr>
              <w:pStyle w:val="22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现场勘察人员</w:t>
            </w:r>
          </w:p>
        </w:tc>
        <w:tc>
          <w:tcPr>
            <w:tcW w:w="1991" w:type="dxa"/>
            <w:noWrap w:val="0"/>
            <w:vAlign w:val="center"/>
          </w:tcPr>
          <w:p w14:paraId="37FD27F1">
            <w:pPr>
              <w:pStyle w:val="22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勘察时间及任务</w:t>
            </w:r>
          </w:p>
        </w:tc>
        <w:tc>
          <w:tcPr>
            <w:tcW w:w="2612" w:type="dxa"/>
            <w:noWrap w:val="0"/>
            <w:vAlign w:val="center"/>
          </w:tcPr>
          <w:p w14:paraId="402B0AB2">
            <w:pPr>
              <w:pStyle w:val="22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现场勘察照片</w:t>
            </w:r>
          </w:p>
        </w:tc>
      </w:tr>
      <w:tr w14:paraId="663F00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6" w:hRule="atLeast"/>
          <w:jc w:val="center"/>
        </w:trPr>
        <w:tc>
          <w:tcPr>
            <w:tcW w:w="1294" w:type="dxa"/>
            <w:vMerge w:val="continue"/>
            <w:noWrap w:val="0"/>
            <w:vAlign w:val="center"/>
          </w:tcPr>
          <w:p w14:paraId="7C69A09A">
            <w:pPr>
              <w:pStyle w:val="22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301" w:type="dxa"/>
            <w:noWrap w:val="0"/>
            <w:vAlign w:val="center"/>
          </w:tcPr>
          <w:p w14:paraId="722430A4">
            <w:pPr>
              <w:pStyle w:val="22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代广涛、王洪祯</w:t>
            </w:r>
          </w:p>
        </w:tc>
        <w:tc>
          <w:tcPr>
            <w:tcW w:w="1991" w:type="dxa"/>
            <w:noWrap w:val="0"/>
            <w:vAlign w:val="center"/>
          </w:tcPr>
          <w:p w14:paraId="7DF81727">
            <w:pPr>
              <w:pStyle w:val="22"/>
              <w:jc w:val="center"/>
              <w:rPr>
                <w:rFonts w:hint="eastAsia" w:hAnsi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2025.5.15</w:t>
            </w:r>
          </w:p>
          <w:p w14:paraId="17857AD0">
            <w:pPr>
              <w:pStyle w:val="22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现场踏勘、收集资料</w:t>
            </w:r>
          </w:p>
        </w:tc>
        <w:tc>
          <w:tcPr>
            <w:tcW w:w="2612" w:type="dxa"/>
            <w:noWrap w:val="0"/>
            <w:vAlign w:val="center"/>
          </w:tcPr>
          <w:p w14:paraId="17B74BC6">
            <w:pPr>
              <w:pStyle w:val="22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见附件</w:t>
            </w:r>
          </w:p>
        </w:tc>
      </w:tr>
      <w:tr w14:paraId="05771C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5" w:hRule="atLeast"/>
          <w:jc w:val="center"/>
        </w:trPr>
        <w:tc>
          <w:tcPr>
            <w:tcW w:w="1294" w:type="dxa"/>
            <w:noWrap w:val="0"/>
            <w:vAlign w:val="center"/>
          </w:tcPr>
          <w:p w14:paraId="6F2D6666">
            <w:pPr>
              <w:pStyle w:val="22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安全评价项目简介</w:t>
            </w:r>
          </w:p>
        </w:tc>
        <w:tc>
          <w:tcPr>
            <w:tcW w:w="7904" w:type="dxa"/>
            <w:gridSpan w:val="3"/>
            <w:noWrap w:val="0"/>
            <w:vAlign w:val="center"/>
          </w:tcPr>
          <w:p w14:paraId="545D1A61">
            <w:pPr>
              <w:pStyle w:val="22"/>
              <w:jc w:val="left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企业名称：湖南漕溪港物流有限公司</w:t>
            </w:r>
          </w:p>
          <w:p w14:paraId="44F6509C">
            <w:pPr>
              <w:shd w:val="clear"/>
              <w:jc w:val="left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地址：</w:t>
            </w:r>
            <w:r>
              <w:rPr>
                <w:rFonts w:hint="eastAsia"/>
                <w:color w:val="auto"/>
                <w:highlight w:val="none"/>
                <w:lang w:val="en-US" w:eastAsia="zh-CN"/>
              </w:rPr>
              <w:t>湘阴县文星镇漕溪港码头</w:t>
            </w:r>
          </w:p>
          <w:p w14:paraId="464BA998">
            <w:pPr>
              <w:pStyle w:val="22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项目性质：</w:t>
            </w:r>
            <w:r>
              <w:rPr>
                <w:rFonts w:hint="eastAsia" w:hAnsi="宋体" w:cs="宋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安全现状评价</w:t>
            </w:r>
          </w:p>
          <w:p w14:paraId="1BA8D203">
            <w:pPr>
              <w:pStyle w:val="22"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经济类型：</w:t>
            </w:r>
            <w:r>
              <w:rPr>
                <w:rFonts w:hint="eastAsia" w:hAnsi="宋体" w:cs="宋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有限公司</w:t>
            </w:r>
          </w:p>
        </w:tc>
      </w:tr>
      <w:tr w14:paraId="375A4B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1294" w:type="dxa"/>
            <w:noWrap w:val="0"/>
            <w:vAlign w:val="top"/>
          </w:tcPr>
          <w:p w14:paraId="05FD51FD">
            <w:pPr>
              <w:pStyle w:val="22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评价项目其他信息</w:t>
            </w:r>
          </w:p>
        </w:tc>
        <w:tc>
          <w:tcPr>
            <w:tcW w:w="7904" w:type="dxa"/>
            <w:gridSpan w:val="3"/>
            <w:noWrap w:val="0"/>
            <w:vAlign w:val="top"/>
          </w:tcPr>
          <w:p w14:paraId="6A660EF3">
            <w:pPr>
              <w:pStyle w:val="22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 w14:paraId="7AD6F72A">
      <w:pPr>
        <w:numPr>
          <w:ilvl w:val="0"/>
          <w:numId w:val="0"/>
        </w:numPr>
        <w:spacing w:line="360" w:lineRule="auto"/>
        <w:ind w:right="0" w:rightChars="0"/>
        <w:jc w:val="left"/>
        <w:rPr>
          <w:rFonts w:hint="eastAsia"/>
          <w:b/>
          <w:bCs/>
          <w:color w:val="auto"/>
          <w:sz w:val="28"/>
          <w:szCs w:val="28"/>
          <w:lang w:val="en-US" w:eastAsia="zh-CN"/>
        </w:rPr>
      </w:pPr>
    </w:p>
    <w:p w14:paraId="42278F01">
      <w:pPr>
        <w:rPr>
          <w:rFonts w:hint="default"/>
          <w:lang w:val="en-US"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7F3935">
    <w:pPr>
      <w:pStyle w:val="9"/>
    </w:pPr>
    <w:r>
      <w:br w:type="textWrapping"/>
    </w: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9092828">
                          <w:pPr>
                            <w:pStyle w:val="9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9092828">
                    <w:pPr>
                      <w:pStyle w:val="9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kzYTAxMjk3ODc5NjVhNmU3OTZjNjYzYzc0YzkwMDQifQ=="/>
  </w:docVars>
  <w:rsids>
    <w:rsidRoot w:val="0A4C0D7A"/>
    <w:rsid w:val="01936544"/>
    <w:rsid w:val="026C11E7"/>
    <w:rsid w:val="03140337"/>
    <w:rsid w:val="037F08CF"/>
    <w:rsid w:val="062B72D4"/>
    <w:rsid w:val="09890D54"/>
    <w:rsid w:val="0A4C0D7A"/>
    <w:rsid w:val="0A6C4802"/>
    <w:rsid w:val="0A9E72A4"/>
    <w:rsid w:val="0C56267E"/>
    <w:rsid w:val="0CA977DA"/>
    <w:rsid w:val="0ECE3E85"/>
    <w:rsid w:val="10395B93"/>
    <w:rsid w:val="10BC6FFA"/>
    <w:rsid w:val="118E029A"/>
    <w:rsid w:val="11B335C5"/>
    <w:rsid w:val="11CF22F3"/>
    <w:rsid w:val="12AD63A0"/>
    <w:rsid w:val="12EC04E5"/>
    <w:rsid w:val="13FF0C62"/>
    <w:rsid w:val="143C45B7"/>
    <w:rsid w:val="168761A0"/>
    <w:rsid w:val="175738A1"/>
    <w:rsid w:val="18584740"/>
    <w:rsid w:val="18911458"/>
    <w:rsid w:val="1AC16313"/>
    <w:rsid w:val="1C12369A"/>
    <w:rsid w:val="1C174511"/>
    <w:rsid w:val="1C6768C5"/>
    <w:rsid w:val="1EC9429F"/>
    <w:rsid w:val="1EDC2A3C"/>
    <w:rsid w:val="2139271A"/>
    <w:rsid w:val="223B341D"/>
    <w:rsid w:val="23E36EE4"/>
    <w:rsid w:val="23E54492"/>
    <w:rsid w:val="27A2653B"/>
    <w:rsid w:val="2B765304"/>
    <w:rsid w:val="2E750F88"/>
    <w:rsid w:val="2FDC4874"/>
    <w:rsid w:val="31845E2B"/>
    <w:rsid w:val="31882F7B"/>
    <w:rsid w:val="32A11795"/>
    <w:rsid w:val="39853A9E"/>
    <w:rsid w:val="3C121B0D"/>
    <w:rsid w:val="3D513BC1"/>
    <w:rsid w:val="3F73605F"/>
    <w:rsid w:val="403E3DCF"/>
    <w:rsid w:val="409C58BB"/>
    <w:rsid w:val="43352ACB"/>
    <w:rsid w:val="43457C37"/>
    <w:rsid w:val="437A403B"/>
    <w:rsid w:val="4AD27367"/>
    <w:rsid w:val="4B516902"/>
    <w:rsid w:val="4DE729B1"/>
    <w:rsid w:val="4E7A0C17"/>
    <w:rsid w:val="504222B8"/>
    <w:rsid w:val="51461618"/>
    <w:rsid w:val="51D671BA"/>
    <w:rsid w:val="52124E95"/>
    <w:rsid w:val="56CD1323"/>
    <w:rsid w:val="578F65F0"/>
    <w:rsid w:val="58226A99"/>
    <w:rsid w:val="5B7C0872"/>
    <w:rsid w:val="5CBE275D"/>
    <w:rsid w:val="5E253BA2"/>
    <w:rsid w:val="5E457A68"/>
    <w:rsid w:val="5F2D2C9B"/>
    <w:rsid w:val="629A4D39"/>
    <w:rsid w:val="64CC3D0A"/>
    <w:rsid w:val="65670F91"/>
    <w:rsid w:val="67D24186"/>
    <w:rsid w:val="69F91604"/>
    <w:rsid w:val="6A106CF5"/>
    <w:rsid w:val="6CE443BF"/>
    <w:rsid w:val="6CFF4157"/>
    <w:rsid w:val="6D6C4A53"/>
    <w:rsid w:val="6EDF52F7"/>
    <w:rsid w:val="70DD5D87"/>
    <w:rsid w:val="73991A4F"/>
    <w:rsid w:val="74A83E22"/>
    <w:rsid w:val="752F1C15"/>
    <w:rsid w:val="76E82D3A"/>
    <w:rsid w:val="76E9698F"/>
    <w:rsid w:val="77271BA7"/>
    <w:rsid w:val="775B15B0"/>
    <w:rsid w:val="782738C3"/>
    <w:rsid w:val="793B31CC"/>
    <w:rsid w:val="79CC1A93"/>
    <w:rsid w:val="79E501AA"/>
    <w:rsid w:val="7BA2339F"/>
    <w:rsid w:val="7BD743DC"/>
    <w:rsid w:val="7C74774C"/>
    <w:rsid w:val="7CC1562D"/>
    <w:rsid w:val="7DA86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color w:val="auto"/>
      <w:sz w:val="48"/>
      <w:szCs w:val="48"/>
      <w:lang w:val="en-US" w:eastAsia="zh-CN" w:bidi="ar"/>
    </w:rPr>
  </w:style>
  <w:style w:type="paragraph" w:styleId="5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6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5">
    <w:name w:val="Default Paragraph Font"/>
    <w:semiHidden/>
    <w:qFormat/>
    <w:uiPriority w:val="0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</w:style>
  <w:style w:type="paragraph" w:styleId="3">
    <w:name w:val="Body Text Indent"/>
    <w:basedOn w:val="1"/>
    <w:next w:val="1"/>
    <w:qFormat/>
    <w:uiPriority w:val="99"/>
    <w:pPr>
      <w:spacing w:after="120"/>
      <w:ind w:left="420" w:leftChars="200"/>
    </w:pPr>
    <w:rPr>
      <w:rFonts w:ascii="Calibri" w:hAnsi="Calibri" w:eastAsia="宋体"/>
      <w:szCs w:val="24"/>
    </w:rPr>
  </w:style>
  <w:style w:type="paragraph" w:styleId="7">
    <w:name w:val="Body Text"/>
    <w:basedOn w:val="1"/>
    <w:next w:val="1"/>
    <w:qFormat/>
    <w:uiPriority w:val="0"/>
    <w:pPr>
      <w:spacing w:after="120"/>
    </w:pPr>
    <w:rPr>
      <w:rFonts w:ascii="Times New Roman" w:hAnsi="Times New Roman"/>
      <w:kern w:val="0"/>
      <w:sz w:val="20"/>
      <w:szCs w:val="24"/>
    </w:rPr>
  </w:style>
  <w:style w:type="paragraph" w:styleId="8">
    <w:name w:val="Plain Text"/>
    <w:basedOn w:val="1"/>
    <w:qFormat/>
    <w:uiPriority w:val="0"/>
    <w:rPr>
      <w:rFonts w:hint="eastAsia" w:ascii="宋体" w:hAnsi="Courier New"/>
      <w:szCs w:val="20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0">
    <w:name w:val="Normal (Web)"/>
    <w:basedOn w:val="1"/>
    <w:next w:val="1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11">
    <w:name w:val="toc 84"/>
    <w:next w:val="1"/>
    <w:qFormat/>
    <w:uiPriority w:val="0"/>
    <w:pPr>
      <w:wordWrap w:val="0"/>
      <w:ind w:left="2975"/>
      <w:jc w:val="both"/>
    </w:pPr>
    <w:rPr>
      <w:rFonts w:ascii="宋体" w:hAnsi="宋体" w:eastAsia="Calibri" w:cs="Times New Roman"/>
      <w:sz w:val="21"/>
      <w:szCs w:val="22"/>
      <w:lang w:val="en-US" w:eastAsia="zh-CN" w:bidi="ar-SA"/>
    </w:rPr>
  </w:style>
  <w:style w:type="paragraph" w:styleId="12">
    <w:name w:val="Body Text First Indent"/>
    <w:basedOn w:val="7"/>
    <w:qFormat/>
    <w:uiPriority w:val="0"/>
    <w:pPr>
      <w:ind w:firstLine="420"/>
    </w:pPr>
    <w:rPr>
      <w:rFonts w:ascii="Arial Unicode MS" w:hAnsi="Arial Unicode MS"/>
      <w:kern w:val="2"/>
      <w:sz w:val="21"/>
      <w:szCs w:val="21"/>
      <w:lang w:val="en-US" w:eastAsia="zh-CN"/>
    </w:rPr>
  </w:style>
  <w:style w:type="table" w:styleId="14">
    <w:name w:val="Table Grid"/>
    <w:basedOn w:val="13"/>
    <w:qFormat/>
    <w:uiPriority w:val="59"/>
    <w:rPr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6">
    <w:name w:val="Strong"/>
    <w:basedOn w:val="15"/>
    <w:qFormat/>
    <w:uiPriority w:val="0"/>
    <w:rPr>
      <w:b/>
    </w:rPr>
  </w:style>
  <w:style w:type="character" w:styleId="17">
    <w:name w:val="Emphasis"/>
    <w:basedOn w:val="15"/>
    <w:autoRedefine/>
    <w:qFormat/>
    <w:uiPriority w:val="0"/>
    <w:rPr>
      <w:i/>
    </w:rPr>
  </w:style>
  <w:style w:type="character" w:styleId="18">
    <w:name w:val="Hyperlink"/>
    <w:basedOn w:val="15"/>
    <w:qFormat/>
    <w:uiPriority w:val="0"/>
    <w:rPr>
      <w:color w:val="0000FF"/>
      <w:u w:val="single"/>
    </w:rPr>
  </w:style>
  <w:style w:type="paragraph" w:customStyle="1" w:styleId="19">
    <w:name w:val="Default1"/>
    <w:next w:val="1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character" w:customStyle="1" w:styleId="20">
    <w:name w:val="font122"/>
    <w:basedOn w:val="15"/>
    <w:qFormat/>
    <w:uiPriority w:val="0"/>
    <w:rPr>
      <w:rFonts w:ascii="Calibri" w:hAnsi="Calibri" w:cs="Calibri"/>
      <w:color w:val="000000"/>
      <w:sz w:val="20"/>
      <w:szCs w:val="20"/>
      <w:u w:val="none"/>
    </w:rPr>
  </w:style>
  <w:style w:type="character" w:customStyle="1" w:styleId="21">
    <w:name w:val="font21"/>
    <w:basedOn w:val="15"/>
    <w:autoRedefine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paragraph" w:customStyle="1" w:styleId="22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512</Words>
  <Characters>538</Characters>
  <Lines>0</Lines>
  <Paragraphs>0</Paragraphs>
  <TotalTime>2</TotalTime>
  <ScaleCrop>false</ScaleCrop>
  <LinksUpToDate>false</LinksUpToDate>
  <CharactersWithSpaces>560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2021-05-17T08:35:00Z</dcterms:created>
  <dc:creator>await（烟花爆竹工厂设计）</dc:creator>
  <cp:lastModifiedBy>案翦</cp:lastModifiedBy>
  <cp:lastPrinted>2021-12-13T03:57:00Z</cp:lastPrinted>
  <dcterms:modified xsi:type="dcterms:W3CDTF">2025-12-30T08:38:57Z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54C5B5F98BE24AE499B358A740FC72D1</vt:lpwstr>
  </property>
  <property fmtid="{D5CDD505-2E9C-101B-9397-08002B2CF9AE}" pid="4" name="KSOTemplateDocerSaveRecord">
    <vt:lpwstr>eyJoZGlkIjoiZDkzYTAxMjk3ODc5NjVhNmU3OTZjNjYzYzc0YzkwMDQiLCJ1c2VySWQiOiI2MjgyMjgyODkifQ==</vt:lpwstr>
  </property>
</Properties>
</file>